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Ind w:w="-284" w:type="dxa"/>
        <w:tblLook w:val="00A0" w:firstRow="1" w:lastRow="0" w:firstColumn="1" w:lastColumn="0" w:noHBand="0" w:noVBand="0"/>
      </w:tblPr>
      <w:tblGrid>
        <w:gridCol w:w="2372"/>
        <w:gridCol w:w="5520"/>
        <w:gridCol w:w="1908"/>
      </w:tblGrid>
      <w:tr w:rsidR="004347A5" w:rsidTr="0013417A">
        <w:trPr>
          <w:cantSplit/>
          <w:trHeight w:hRule="exact" w:val="1427"/>
        </w:trPr>
        <w:tc>
          <w:tcPr>
            <w:tcW w:w="2372" w:type="dxa"/>
          </w:tcPr>
          <w:p w:rsidR="004347A5" w:rsidRDefault="0013417A" w:rsidP="00803E39">
            <w:bookmarkStart w:id="0" w:name="_GoBack"/>
            <w:bookmarkEnd w:id="0"/>
            <w:r>
              <w:rPr>
                <w:noProof/>
                <w:lang w:eastAsia="nb-NO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32385</wp:posOffset>
                  </wp:positionV>
                  <wp:extent cx="1533525" cy="629920"/>
                  <wp:effectExtent l="0" t="0" r="9525" b="0"/>
                  <wp:wrapNone/>
                  <wp:docPr id="2" name="Bilde 2" descr="Kommunevåpen Nesset Sunndal Tingvoll - Interkommunalt barnevern 574x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mmunevåpen Nesset Sunndal Tingvoll - Interkommunalt barnevern 574x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629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0" w:type="dxa"/>
          </w:tcPr>
          <w:p w:rsidR="004347A5" w:rsidRPr="004347A5" w:rsidRDefault="004347A5" w:rsidP="00803E39">
            <w:pPr>
              <w:pStyle w:val="Avsender2"/>
              <w:rPr>
                <w:rFonts w:ascii="Andalus" w:hAnsi="Andalus" w:cs="Andalus"/>
                <w:sz w:val="32"/>
                <w:szCs w:val="32"/>
              </w:rPr>
            </w:pPr>
            <w:r w:rsidRPr="004347A5">
              <w:rPr>
                <w:rFonts w:ascii="Andalus" w:hAnsi="Andalus" w:cs="Andalus"/>
                <w:sz w:val="32"/>
                <w:szCs w:val="32"/>
              </w:rPr>
              <w:t>Interkommunal barneverntjeneste</w:t>
            </w:r>
          </w:p>
          <w:p w:rsidR="004347A5" w:rsidRPr="004347A5" w:rsidRDefault="004347A5" w:rsidP="00803E39">
            <w:pPr>
              <w:pStyle w:val="Avsender2"/>
              <w:rPr>
                <w:rFonts w:ascii="Andalus" w:hAnsi="Andalus" w:cs="Andalus"/>
              </w:rPr>
            </w:pPr>
            <w:r w:rsidRPr="004347A5">
              <w:rPr>
                <w:rFonts w:ascii="Andalus" w:hAnsi="Andalus" w:cs="Andalus"/>
              </w:rPr>
              <w:t>Nesset, Sunndal og Tingvoll</w:t>
            </w:r>
          </w:p>
          <w:p w:rsidR="004347A5" w:rsidRPr="00927674" w:rsidRDefault="004347A5" w:rsidP="00803E39">
            <w:pPr>
              <w:rPr>
                <w:b/>
                <w:sz w:val="28"/>
                <w:szCs w:val="28"/>
              </w:rPr>
            </w:pPr>
          </w:p>
          <w:p w:rsidR="004347A5" w:rsidRPr="00927674" w:rsidRDefault="004347A5" w:rsidP="00803E39"/>
          <w:p w:rsidR="004347A5" w:rsidRDefault="004347A5" w:rsidP="00803E39">
            <w:pPr>
              <w:pStyle w:val="Avsender3"/>
            </w:pPr>
          </w:p>
        </w:tc>
        <w:tc>
          <w:tcPr>
            <w:tcW w:w="1908" w:type="dxa"/>
          </w:tcPr>
          <w:p w:rsidR="004347A5" w:rsidRPr="004347A5" w:rsidRDefault="004347A5" w:rsidP="00803E39">
            <w:pPr>
              <w:pStyle w:val="Tekst"/>
              <w:rPr>
                <w:sz w:val="20"/>
                <w:szCs w:val="20"/>
              </w:rPr>
            </w:pPr>
            <w:r w:rsidRPr="004347A5">
              <w:rPr>
                <w:sz w:val="20"/>
                <w:szCs w:val="20"/>
              </w:rPr>
              <w:t xml:space="preserve">Unntatt offentlighet med hjemmel i </w:t>
            </w:r>
            <w:r>
              <w:rPr>
                <w:sz w:val="20"/>
                <w:szCs w:val="20"/>
              </w:rPr>
              <w:t>offentlighetsloven § 13 og Lov om barneverntjenester § 6-7</w:t>
            </w:r>
          </w:p>
        </w:tc>
      </w:tr>
    </w:tbl>
    <w:p w:rsidR="004347A5" w:rsidRDefault="004347A5" w:rsidP="004347A5">
      <w:pPr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ab/>
      </w:r>
      <w:r>
        <w:rPr>
          <w:rFonts w:ascii="Andalus" w:hAnsi="Andalus" w:cs="Andalus"/>
          <w:sz w:val="36"/>
          <w:szCs w:val="36"/>
        </w:rPr>
        <w:tab/>
      </w:r>
      <w:r>
        <w:rPr>
          <w:rFonts w:ascii="Andalus" w:hAnsi="Andalus" w:cs="Andalus"/>
          <w:sz w:val="36"/>
          <w:szCs w:val="36"/>
        </w:rPr>
        <w:tab/>
        <w:t xml:space="preserve">   </w:t>
      </w:r>
    </w:p>
    <w:p w:rsidR="004347A5" w:rsidRPr="00C455DA" w:rsidRDefault="004347A5" w:rsidP="004347A5">
      <w:pPr>
        <w:rPr>
          <w:rFonts w:ascii="Andalus" w:hAnsi="Andalus" w:cs="Andalus"/>
          <w:b/>
          <w:color w:val="000000" w:themeColor="text1"/>
          <w:sz w:val="36"/>
          <w:szCs w:val="36"/>
        </w:rPr>
      </w:pPr>
      <w:r w:rsidRPr="00C455DA">
        <w:rPr>
          <w:rFonts w:ascii="Andalus" w:hAnsi="Andalus" w:cs="Andalus"/>
          <w:b/>
          <w:color w:val="000000" w:themeColor="text1"/>
          <w:sz w:val="36"/>
          <w:szCs w:val="36"/>
        </w:rPr>
        <w:t>Rapport fra tilsyn i fosterhjem</w:t>
      </w:r>
    </w:p>
    <w:p w:rsidR="00D60130" w:rsidRDefault="007F354E" w:rsidP="004347A5">
      <w:pPr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Barnets initialer</w:t>
      </w:r>
      <w:r w:rsidR="00AD525E" w:rsidRPr="00AD525E">
        <w:rPr>
          <w:rFonts w:ascii="Andalus" w:hAnsi="Andalus" w:cs="Andalus"/>
          <w:b/>
          <w:sz w:val="28"/>
          <w:szCs w:val="28"/>
        </w:rPr>
        <w:t>:</w:t>
      </w:r>
      <w:r w:rsidR="001202A0">
        <w:rPr>
          <w:rFonts w:ascii="Andalus" w:hAnsi="Andalus" w:cs="Andalus"/>
          <w:b/>
          <w:sz w:val="28"/>
          <w:szCs w:val="28"/>
        </w:rPr>
        <w:t xml:space="preserve">    </w:t>
      </w:r>
    </w:p>
    <w:p w:rsidR="004347A5" w:rsidRPr="00AD525E" w:rsidRDefault="007F354E" w:rsidP="004347A5">
      <w:pPr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 xml:space="preserve">Tilsynsdato: </w:t>
      </w:r>
      <w:r w:rsidR="00AD525E">
        <w:rPr>
          <w:rFonts w:ascii="Andalus" w:hAnsi="Andalus" w:cs="Andalus"/>
          <w:b/>
          <w:sz w:val="28"/>
          <w:szCs w:val="28"/>
        </w:rPr>
        <w:tab/>
      </w:r>
      <w:r w:rsidR="00AD525E">
        <w:rPr>
          <w:rFonts w:ascii="Andalus" w:hAnsi="Andalus" w:cs="Andalus"/>
          <w:b/>
          <w:sz w:val="28"/>
          <w:szCs w:val="28"/>
        </w:rPr>
        <w:tab/>
      </w:r>
      <w:r w:rsidR="00AD525E">
        <w:rPr>
          <w:rFonts w:ascii="Andalus" w:hAnsi="Andalus" w:cs="Andalus"/>
          <w:b/>
          <w:sz w:val="28"/>
          <w:szCs w:val="28"/>
        </w:rPr>
        <w:tab/>
      </w:r>
      <w:r w:rsidR="00AD525E">
        <w:rPr>
          <w:rFonts w:ascii="Andalus" w:hAnsi="Andalus" w:cs="Andalus"/>
          <w:sz w:val="28"/>
          <w:szCs w:val="28"/>
        </w:rPr>
        <w:tab/>
      </w:r>
      <w:r w:rsidR="004347A5">
        <w:rPr>
          <w:rFonts w:ascii="Andalus" w:hAnsi="Andalus" w:cs="Andalus"/>
          <w:sz w:val="28"/>
          <w:szCs w:val="28"/>
        </w:rPr>
        <w:tab/>
      </w:r>
      <w:r w:rsidR="004347A5">
        <w:rPr>
          <w:rFonts w:ascii="Andalus" w:hAnsi="Andalus" w:cs="Andalus"/>
          <w:sz w:val="28"/>
          <w:szCs w:val="28"/>
        </w:rPr>
        <w:tab/>
      </w:r>
      <w:r w:rsidR="004347A5">
        <w:rPr>
          <w:rFonts w:ascii="Andalus" w:hAnsi="Andalus" w:cs="Andalus"/>
          <w:sz w:val="28"/>
          <w:szCs w:val="28"/>
        </w:rPr>
        <w:tab/>
      </w:r>
    </w:p>
    <w:p w:rsidR="004347A5" w:rsidRPr="005A3916" w:rsidRDefault="00492022" w:rsidP="00AD525E">
      <w:pPr>
        <w:rPr>
          <w:rFonts w:ascii="Andalus" w:hAnsi="Andalus" w:cs="Andalus"/>
          <w:b/>
          <w:sz w:val="28"/>
          <w:szCs w:val="28"/>
        </w:rPr>
      </w:pPr>
      <w:r w:rsidRPr="005A3916">
        <w:rPr>
          <w:rFonts w:ascii="Andalus" w:hAnsi="Andalus" w:cs="Andalus"/>
          <w:b/>
          <w:sz w:val="28"/>
          <w:szCs w:val="28"/>
        </w:rPr>
        <w:t>Rapport nr. / År</w:t>
      </w:r>
      <w:r w:rsidR="00AD525E">
        <w:rPr>
          <w:rFonts w:ascii="Andalus" w:hAnsi="Andalus" w:cs="Andalus"/>
          <w:b/>
          <w:sz w:val="28"/>
          <w:szCs w:val="28"/>
        </w:rPr>
        <w:t>:</w:t>
      </w:r>
    </w:p>
    <w:p w:rsidR="004347A5" w:rsidRDefault="004347A5" w:rsidP="004347A5">
      <w:pPr>
        <w:rPr>
          <w:rFonts w:ascii="Andalus" w:hAnsi="Andalus" w:cs="Andalus"/>
          <w:b/>
          <w:sz w:val="28"/>
          <w:szCs w:val="28"/>
        </w:rPr>
      </w:pPr>
      <w:r w:rsidRPr="005A3916">
        <w:rPr>
          <w:rFonts w:ascii="Andalus" w:hAnsi="Andalus" w:cs="Andalus"/>
          <w:b/>
          <w:sz w:val="28"/>
          <w:szCs w:val="28"/>
        </w:rPr>
        <w:t>Omsorgskommune:</w:t>
      </w:r>
      <w:r w:rsidR="001202A0">
        <w:rPr>
          <w:rFonts w:ascii="Andalus" w:hAnsi="Andalus" w:cs="Andalus"/>
          <w:b/>
          <w:sz w:val="28"/>
          <w:szCs w:val="28"/>
        </w:rPr>
        <w:t xml:space="preserve"> </w:t>
      </w:r>
    </w:p>
    <w:p w:rsidR="001202A0" w:rsidRPr="001202A0" w:rsidRDefault="001202A0" w:rsidP="004347A5">
      <w:pPr>
        <w:rPr>
          <w:rFonts w:ascii="Andalus" w:hAnsi="Andalus" w:cs="Andalus"/>
          <w:b/>
          <w:sz w:val="28"/>
          <w:szCs w:val="28"/>
        </w:rPr>
      </w:pPr>
    </w:p>
    <w:p w:rsidR="00492022" w:rsidRPr="005A3916" w:rsidRDefault="00492022" w:rsidP="004347A5">
      <w:pPr>
        <w:rPr>
          <w:rFonts w:ascii="Andalus" w:hAnsi="Andalus" w:cs="Andalus"/>
          <w:b/>
          <w:sz w:val="28"/>
          <w:szCs w:val="28"/>
        </w:rPr>
      </w:pPr>
      <w:r w:rsidRPr="005A3916">
        <w:rPr>
          <w:rFonts w:ascii="Andalus" w:hAnsi="Andalus" w:cs="Andalus"/>
          <w:b/>
          <w:sz w:val="28"/>
          <w:szCs w:val="28"/>
        </w:rPr>
        <w:t>Beskriv hvordan tilsynsbesøket ble gjennomført (hvem det ble ført samtale med og om det var enkeltvis eller samlet, om det ble gjennomført noen form for aktivitet, eller om det skje</w:t>
      </w:r>
      <w:r w:rsidR="005A3916" w:rsidRPr="005A3916">
        <w:rPr>
          <w:rFonts w:ascii="Andalus" w:hAnsi="Andalus" w:cs="Andalus"/>
          <w:b/>
          <w:sz w:val="28"/>
          <w:szCs w:val="28"/>
        </w:rPr>
        <w:t>dde noe uforutsett/uvanlig under tilsynsbesøket. Eventuelle andre merknader.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3916" w:rsidTr="005A3916">
        <w:tc>
          <w:tcPr>
            <w:tcW w:w="9062" w:type="dxa"/>
          </w:tcPr>
          <w:p w:rsidR="005A3916" w:rsidRDefault="005A3916" w:rsidP="004347A5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</w:tbl>
    <w:p w:rsidR="005A3916" w:rsidRDefault="005A3916" w:rsidP="004347A5">
      <w:pPr>
        <w:rPr>
          <w:rFonts w:ascii="Andalus" w:hAnsi="Andalus" w:cs="Andalus"/>
          <w:sz w:val="28"/>
          <w:szCs w:val="28"/>
        </w:rPr>
      </w:pPr>
    </w:p>
    <w:p w:rsidR="005A3916" w:rsidRPr="005A3916" w:rsidRDefault="005A3916" w:rsidP="004347A5">
      <w:pPr>
        <w:rPr>
          <w:rFonts w:ascii="Andalus" w:hAnsi="Andalus" w:cs="Andalus"/>
          <w:b/>
          <w:sz w:val="28"/>
          <w:szCs w:val="28"/>
        </w:rPr>
      </w:pPr>
      <w:r w:rsidRPr="005A3916">
        <w:rPr>
          <w:rFonts w:ascii="Andalus" w:hAnsi="Andalus" w:cs="Andalus"/>
          <w:b/>
          <w:sz w:val="28"/>
          <w:szCs w:val="28"/>
        </w:rPr>
        <w:lastRenderedPageBreak/>
        <w:t>Dersom det ble ført samtale med barnet alene under besøket, hvilke opplysninger framkom: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3916" w:rsidTr="005A3916">
        <w:tc>
          <w:tcPr>
            <w:tcW w:w="9062" w:type="dxa"/>
          </w:tcPr>
          <w:p w:rsidR="005A3916" w:rsidRDefault="005A3916" w:rsidP="004347A5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</w:tbl>
    <w:p w:rsidR="005A3916" w:rsidRDefault="005A3916" w:rsidP="004347A5">
      <w:pPr>
        <w:rPr>
          <w:rFonts w:ascii="Andalus" w:hAnsi="Andalus" w:cs="Andalus"/>
          <w:sz w:val="28"/>
          <w:szCs w:val="28"/>
        </w:rPr>
      </w:pPr>
    </w:p>
    <w:p w:rsidR="005A3916" w:rsidRPr="005A3916" w:rsidRDefault="005A3916" w:rsidP="004347A5">
      <w:pPr>
        <w:rPr>
          <w:rFonts w:ascii="Andalus" w:hAnsi="Andalus" w:cs="Andalus"/>
          <w:b/>
          <w:sz w:val="28"/>
          <w:szCs w:val="28"/>
        </w:rPr>
      </w:pPr>
      <w:r w:rsidRPr="005A3916">
        <w:rPr>
          <w:rFonts w:ascii="Andalus" w:hAnsi="Andalus" w:cs="Andalus"/>
          <w:b/>
          <w:sz w:val="28"/>
          <w:szCs w:val="28"/>
        </w:rPr>
        <w:t>Dersom det ble ført samtale med fosterforeldrene alene, hvilke opplysninger framkom: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3916" w:rsidTr="005A3916">
        <w:tc>
          <w:tcPr>
            <w:tcW w:w="9062" w:type="dxa"/>
          </w:tcPr>
          <w:p w:rsidR="005A3916" w:rsidRDefault="005A3916" w:rsidP="004347A5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</w:tbl>
    <w:p w:rsidR="005A3916" w:rsidRPr="005A3916" w:rsidRDefault="005A3916" w:rsidP="004347A5">
      <w:pPr>
        <w:rPr>
          <w:rFonts w:ascii="Andalus" w:hAnsi="Andalus" w:cs="Andalus"/>
          <w:b/>
          <w:sz w:val="28"/>
          <w:szCs w:val="28"/>
        </w:rPr>
      </w:pPr>
      <w:r w:rsidRPr="005A3916">
        <w:rPr>
          <w:rFonts w:ascii="Andalus" w:hAnsi="Andalus" w:cs="Andalus"/>
          <w:b/>
          <w:sz w:val="28"/>
          <w:szCs w:val="28"/>
        </w:rPr>
        <w:t>Andre faktaopplysninger om fosterbarnet som kom fram under tilsynsbesøket (helsetilstand, kontakt med andre barn, utviklingen i barnehage/skole, personlig og sosial utvikling og andre tilsynspersonen mener er viktig å opplyse om: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3916" w:rsidTr="005A3916">
        <w:tc>
          <w:tcPr>
            <w:tcW w:w="9062" w:type="dxa"/>
          </w:tcPr>
          <w:p w:rsidR="005A3916" w:rsidRDefault="005A3916" w:rsidP="004347A5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</w:tbl>
    <w:p w:rsidR="005A3916" w:rsidRDefault="005A3916" w:rsidP="004347A5">
      <w:pPr>
        <w:rPr>
          <w:rFonts w:ascii="Andalus" w:hAnsi="Andalus" w:cs="Andalus"/>
          <w:sz w:val="28"/>
          <w:szCs w:val="28"/>
        </w:rPr>
      </w:pPr>
    </w:p>
    <w:p w:rsidR="005A3916" w:rsidRPr="005A3916" w:rsidRDefault="005A3916" w:rsidP="004347A5">
      <w:pPr>
        <w:rPr>
          <w:rFonts w:ascii="Andalus" w:hAnsi="Andalus" w:cs="Andalus"/>
          <w:b/>
          <w:sz w:val="28"/>
          <w:szCs w:val="28"/>
        </w:rPr>
      </w:pPr>
      <w:r w:rsidRPr="005A3916">
        <w:rPr>
          <w:rFonts w:ascii="Andalus" w:hAnsi="Andalus" w:cs="Andalus"/>
          <w:b/>
          <w:sz w:val="28"/>
          <w:szCs w:val="28"/>
        </w:rPr>
        <w:t>Dersom fosterbarnet siden forrige tilsynsbesøk har hatt kontakt med noen i sin biologiske familie, og tilsynspersonen har fått opplysninger om dette av betydning, redegjør nærmere for dette: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3916" w:rsidTr="005A3916">
        <w:tc>
          <w:tcPr>
            <w:tcW w:w="9062" w:type="dxa"/>
          </w:tcPr>
          <w:p w:rsidR="005A3916" w:rsidRDefault="005A3916" w:rsidP="004347A5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</w:tbl>
    <w:p w:rsidR="005A3916" w:rsidRDefault="005A3916" w:rsidP="004347A5">
      <w:pPr>
        <w:rPr>
          <w:rFonts w:ascii="Andalus" w:hAnsi="Andalus" w:cs="Andalus"/>
          <w:sz w:val="28"/>
          <w:szCs w:val="28"/>
        </w:rPr>
      </w:pPr>
    </w:p>
    <w:p w:rsidR="00492022" w:rsidRDefault="005A3916" w:rsidP="004347A5">
      <w:pPr>
        <w:rPr>
          <w:rFonts w:ascii="Andalus" w:hAnsi="Andalus" w:cs="Andalus"/>
          <w:b/>
          <w:sz w:val="28"/>
          <w:szCs w:val="28"/>
        </w:rPr>
      </w:pPr>
      <w:r w:rsidRPr="005A3916">
        <w:rPr>
          <w:rFonts w:ascii="Andalus" w:hAnsi="Andalus" w:cs="Andalus"/>
          <w:b/>
          <w:sz w:val="28"/>
          <w:szCs w:val="28"/>
        </w:rPr>
        <w:lastRenderedPageBreak/>
        <w:t>Dersom tilsynspersonen vurdere at fosterforeldrene/beredskapsforeldrene trenger særlig bistand med omsorgen for fosterbarnet, redegjør nærmere for dette, med nærmere begrunnelse: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3916" w:rsidTr="005A3916">
        <w:tc>
          <w:tcPr>
            <w:tcW w:w="9062" w:type="dxa"/>
          </w:tcPr>
          <w:p w:rsidR="005A3916" w:rsidRDefault="005A3916" w:rsidP="004347A5">
            <w:pPr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</w:tr>
    </w:tbl>
    <w:p w:rsidR="005A3916" w:rsidRPr="005A3916" w:rsidRDefault="005A3916" w:rsidP="004347A5">
      <w:pPr>
        <w:rPr>
          <w:rFonts w:ascii="Andalus" w:hAnsi="Andalus" w:cs="Andalus"/>
          <w:b/>
          <w:sz w:val="28"/>
          <w:szCs w:val="28"/>
        </w:rPr>
      </w:pPr>
    </w:p>
    <w:p w:rsidR="004347A5" w:rsidRPr="005A3916" w:rsidRDefault="005A3916" w:rsidP="004347A5">
      <w:pPr>
        <w:rPr>
          <w:rFonts w:ascii="Andalus" w:hAnsi="Andalus" w:cs="Andalus"/>
          <w:b/>
          <w:sz w:val="28"/>
          <w:szCs w:val="28"/>
        </w:rPr>
      </w:pPr>
      <w:r w:rsidRPr="005A3916">
        <w:rPr>
          <w:rFonts w:ascii="Andalus" w:hAnsi="Andalus" w:cs="Andalus"/>
          <w:b/>
          <w:sz w:val="28"/>
          <w:szCs w:val="28"/>
        </w:rPr>
        <w:t>Gjennomfører barneverntjenesten i omsorgskommunen oppfølgingen av fosterbarnet og fosterforeldre/beredskapsforeldre i henhold til gjeldende retningslinjer: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3916" w:rsidTr="005A3916">
        <w:tc>
          <w:tcPr>
            <w:tcW w:w="9062" w:type="dxa"/>
          </w:tcPr>
          <w:p w:rsidR="005A3916" w:rsidRDefault="005A3916" w:rsidP="004347A5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</w:tbl>
    <w:p w:rsidR="005A3916" w:rsidRDefault="005A3916" w:rsidP="004347A5">
      <w:pPr>
        <w:rPr>
          <w:rFonts w:ascii="Andalus" w:hAnsi="Andalus" w:cs="Andalus"/>
          <w:sz w:val="28"/>
          <w:szCs w:val="28"/>
        </w:rPr>
      </w:pPr>
    </w:p>
    <w:p w:rsidR="005A3916" w:rsidRDefault="001202A0" w:rsidP="004347A5">
      <w:pPr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 xml:space="preserve">Redegjør om </w:t>
      </w:r>
      <w:r w:rsidR="005A3916" w:rsidRPr="00A26C99">
        <w:rPr>
          <w:rFonts w:ascii="Andalus" w:hAnsi="Andalus" w:cs="Andalus"/>
          <w:b/>
          <w:sz w:val="28"/>
          <w:szCs w:val="28"/>
        </w:rPr>
        <w:t>forutsetningene for plasseringen i fosterhjemmet/beredskapshjemmet</w:t>
      </w:r>
      <w:r w:rsidR="00A26C99" w:rsidRPr="00A26C99">
        <w:rPr>
          <w:rFonts w:ascii="Andalus" w:hAnsi="Andalus" w:cs="Andalus"/>
          <w:b/>
          <w:sz w:val="28"/>
          <w:szCs w:val="28"/>
        </w:rPr>
        <w:t xml:space="preserve"> blir oppnådd ut ifr</w:t>
      </w:r>
      <w:r w:rsidR="00BC0C75">
        <w:rPr>
          <w:rFonts w:ascii="Andalus" w:hAnsi="Andalus" w:cs="Andalus"/>
          <w:b/>
          <w:sz w:val="28"/>
          <w:szCs w:val="28"/>
        </w:rPr>
        <w:t>a formålet. Begrunn vurderingen.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6C99" w:rsidTr="00A26C99">
        <w:tc>
          <w:tcPr>
            <w:tcW w:w="9062" w:type="dxa"/>
          </w:tcPr>
          <w:p w:rsidR="00A26C99" w:rsidRDefault="00A26C99" w:rsidP="004347A5">
            <w:pPr>
              <w:rPr>
                <w:rFonts w:ascii="Andalus" w:hAnsi="Andalus" w:cs="Andalus"/>
                <w:sz w:val="28"/>
                <w:szCs w:val="28"/>
              </w:rPr>
            </w:pPr>
          </w:p>
        </w:tc>
      </w:tr>
    </w:tbl>
    <w:p w:rsidR="00A26C99" w:rsidRDefault="00A26C99" w:rsidP="004347A5">
      <w:pPr>
        <w:rPr>
          <w:rFonts w:ascii="Andalus" w:hAnsi="Andalus" w:cs="Andalus"/>
          <w:sz w:val="28"/>
          <w:szCs w:val="28"/>
        </w:rPr>
      </w:pPr>
    </w:p>
    <w:p w:rsidR="001202A0" w:rsidRDefault="001202A0" w:rsidP="004347A5">
      <w:pPr>
        <w:rPr>
          <w:rFonts w:ascii="Andalus" w:hAnsi="Andalus" w:cs="Andalus"/>
          <w:b/>
          <w:sz w:val="28"/>
          <w:szCs w:val="28"/>
        </w:rPr>
      </w:pPr>
    </w:p>
    <w:p w:rsidR="005A3916" w:rsidRDefault="00A26C99" w:rsidP="004347A5">
      <w:pPr>
        <w:rPr>
          <w:rFonts w:ascii="Andalus" w:hAnsi="Andalus" w:cs="Andalus"/>
          <w:b/>
          <w:sz w:val="28"/>
          <w:szCs w:val="28"/>
        </w:rPr>
      </w:pPr>
      <w:r w:rsidRPr="00A26C99">
        <w:rPr>
          <w:rFonts w:ascii="Andalus" w:hAnsi="Andalus" w:cs="Andalus"/>
          <w:b/>
          <w:sz w:val="28"/>
          <w:szCs w:val="28"/>
        </w:rPr>
        <w:t>Redegjør for om fosterbarnet har en forsvarlig oms</w:t>
      </w:r>
      <w:r w:rsidR="00B42C26">
        <w:rPr>
          <w:rFonts w:ascii="Andalus" w:hAnsi="Andalus" w:cs="Andalus"/>
          <w:b/>
          <w:sz w:val="28"/>
          <w:szCs w:val="28"/>
        </w:rPr>
        <w:t>orgssituasjon. Begrunn svaret.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6C99" w:rsidTr="00A26C99">
        <w:tc>
          <w:tcPr>
            <w:tcW w:w="9062" w:type="dxa"/>
          </w:tcPr>
          <w:p w:rsidR="00A26C99" w:rsidRDefault="00A26C99" w:rsidP="004347A5">
            <w:pPr>
              <w:rPr>
                <w:rFonts w:ascii="Andalus" w:hAnsi="Andalus" w:cs="Andalus"/>
                <w:b/>
                <w:sz w:val="28"/>
                <w:szCs w:val="28"/>
              </w:rPr>
            </w:pPr>
          </w:p>
        </w:tc>
      </w:tr>
    </w:tbl>
    <w:p w:rsidR="00A26C99" w:rsidRPr="00A26C99" w:rsidRDefault="00A26C99" w:rsidP="004347A5">
      <w:pPr>
        <w:rPr>
          <w:rFonts w:ascii="Andalus" w:hAnsi="Andalus" w:cs="Andalus"/>
          <w:b/>
          <w:sz w:val="28"/>
          <w:szCs w:val="28"/>
        </w:rPr>
      </w:pPr>
    </w:p>
    <w:p w:rsidR="00A26C99" w:rsidRDefault="00A26C99" w:rsidP="004347A5">
      <w:pPr>
        <w:rPr>
          <w:rFonts w:ascii="Andalus" w:hAnsi="Andalus" w:cs="Andalus"/>
          <w:b/>
          <w:sz w:val="28"/>
          <w:szCs w:val="28"/>
        </w:rPr>
      </w:pPr>
      <w:r w:rsidRPr="00A26C99">
        <w:rPr>
          <w:rFonts w:ascii="Andalus" w:hAnsi="Andalus" w:cs="Andalus"/>
          <w:b/>
          <w:sz w:val="28"/>
          <w:szCs w:val="28"/>
        </w:rPr>
        <w:lastRenderedPageBreak/>
        <w:t>Sted / dato:</w:t>
      </w:r>
      <w:r w:rsidRPr="00A26C99">
        <w:rPr>
          <w:rFonts w:ascii="Andalus" w:hAnsi="Andalus" w:cs="Andalus"/>
          <w:b/>
          <w:sz w:val="28"/>
          <w:szCs w:val="28"/>
        </w:rPr>
        <w:tab/>
      </w:r>
      <w:r>
        <w:rPr>
          <w:rFonts w:ascii="Andalus" w:hAnsi="Andalus" w:cs="Andalus"/>
          <w:b/>
          <w:sz w:val="28"/>
          <w:szCs w:val="28"/>
        </w:rPr>
        <w:tab/>
      </w:r>
      <w:r>
        <w:rPr>
          <w:rFonts w:ascii="Andalus" w:hAnsi="Andalus" w:cs="Andalus"/>
          <w:b/>
          <w:sz w:val="28"/>
          <w:szCs w:val="28"/>
        </w:rPr>
        <w:tab/>
      </w:r>
      <w:r>
        <w:rPr>
          <w:rFonts w:ascii="Andalus" w:hAnsi="Andalus" w:cs="Andalus"/>
          <w:b/>
          <w:sz w:val="28"/>
          <w:szCs w:val="28"/>
        </w:rPr>
        <w:tab/>
      </w:r>
      <w:r>
        <w:rPr>
          <w:rFonts w:ascii="Andalus" w:hAnsi="Andalus" w:cs="Andalus"/>
          <w:b/>
          <w:sz w:val="28"/>
          <w:szCs w:val="28"/>
        </w:rPr>
        <w:tab/>
      </w:r>
      <w:r>
        <w:rPr>
          <w:rFonts w:ascii="Andalus" w:hAnsi="Andalus" w:cs="Andalus"/>
          <w:b/>
          <w:sz w:val="28"/>
          <w:szCs w:val="28"/>
        </w:rPr>
        <w:tab/>
        <w:t>Tilsynspersonens underskrift:</w:t>
      </w:r>
    </w:p>
    <w:p w:rsidR="00A26C99" w:rsidRDefault="00A26C99" w:rsidP="004347A5">
      <w:pPr>
        <w:rPr>
          <w:rFonts w:ascii="Andalus" w:hAnsi="Andalus" w:cs="Andalus"/>
          <w:b/>
          <w:sz w:val="28"/>
          <w:szCs w:val="28"/>
        </w:rPr>
      </w:pPr>
    </w:p>
    <w:p w:rsidR="00A26C99" w:rsidRPr="00A26C99" w:rsidRDefault="00A26C99" w:rsidP="004347A5">
      <w:pPr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Telefon:</w:t>
      </w:r>
      <w:r>
        <w:rPr>
          <w:rFonts w:ascii="Andalus" w:hAnsi="Andalus" w:cs="Andalus"/>
          <w:b/>
          <w:sz w:val="28"/>
          <w:szCs w:val="28"/>
        </w:rPr>
        <w:tab/>
      </w:r>
      <w:r>
        <w:rPr>
          <w:rFonts w:ascii="Andalus" w:hAnsi="Andalus" w:cs="Andalus"/>
          <w:b/>
          <w:sz w:val="28"/>
          <w:szCs w:val="28"/>
        </w:rPr>
        <w:tab/>
      </w:r>
      <w:r>
        <w:rPr>
          <w:rFonts w:ascii="Andalus" w:hAnsi="Andalus" w:cs="Andalus"/>
          <w:b/>
          <w:sz w:val="28"/>
          <w:szCs w:val="28"/>
        </w:rPr>
        <w:tab/>
      </w:r>
      <w:r>
        <w:rPr>
          <w:rFonts w:ascii="Andalus" w:hAnsi="Andalus" w:cs="Andalus"/>
          <w:b/>
          <w:sz w:val="28"/>
          <w:szCs w:val="28"/>
        </w:rPr>
        <w:tab/>
      </w:r>
      <w:r>
        <w:rPr>
          <w:rFonts w:ascii="Andalus" w:hAnsi="Andalus" w:cs="Andalus"/>
          <w:b/>
          <w:sz w:val="28"/>
          <w:szCs w:val="28"/>
        </w:rPr>
        <w:tab/>
      </w:r>
      <w:r>
        <w:rPr>
          <w:rFonts w:ascii="Andalus" w:hAnsi="Andalus" w:cs="Andalus"/>
          <w:b/>
          <w:sz w:val="28"/>
          <w:szCs w:val="28"/>
        </w:rPr>
        <w:tab/>
        <w:t>E-post:</w:t>
      </w:r>
    </w:p>
    <w:p w:rsidR="004347A5" w:rsidRPr="004347A5" w:rsidRDefault="004347A5" w:rsidP="004347A5">
      <w:pPr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ab/>
      </w:r>
      <w:r>
        <w:rPr>
          <w:rFonts w:ascii="Andalus" w:hAnsi="Andalus" w:cs="Andalus"/>
          <w:sz w:val="36"/>
          <w:szCs w:val="36"/>
        </w:rPr>
        <w:tab/>
      </w:r>
      <w:r>
        <w:rPr>
          <w:rFonts w:ascii="Andalus" w:hAnsi="Andalus" w:cs="Andalus"/>
          <w:sz w:val="36"/>
          <w:szCs w:val="36"/>
        </w:rPr>
        <w:tab/>
      </w:r>
    </w:p>
    <w:sectPr w:rsidR="004347A5" w:rsidRPr="00434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A5"/>
    <w:rsid w:val="001202A0"/>
    <w:rsid w:val="0013417A"/>
    <w:rsid w:val="004347A5"/>
    <w:rsid w:val="004520F9"/>
    <w:rsid w:val="004707AC"/>
    <w:rsid w:val="00492022"/>
    <w:rsid w:val="005A3916"/>
    <w:rsid w:val="00715F17"/>
    <w:rsid w:val="00763BE5"/>
    <w:rsid w:val="007F354E"/>
    <w:rsid w:val="008E0507"/>
    <w:rsid w:val="00A26C99"/>
    <w:rsid w:val="00AD525E"/>
    <w:rsid w:val="00B42C26"/>
    <w:rsid w:val="00BC0C75"/>
    <w:rsid w:val="00C455DA"/>
    <w:rsid w:val="00C61F6D"/>
    <w:rsid w:val="00C8567B"/>
    <w:rsid w:val="00D60130"/>
    <w:rsid w:val="00E17D1B"/>
    <w:rsid w:val="00E5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61179-CB1F-458C-B4A2-BC5109D6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vsender2">
    <w:name w:val="Avsender 2"/>
    <w:basedOn w:val="Normal"/>
    <w:next w:val="Normal"/>
    <w:rsid w:val="004347A5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nb-NO"/>
    </w:rPr>
  </w:style>
  <w:style w:type="paragraph" w:customStyle="1" w:styleId="Avsender3">
    <w:name w:val="Avsender 3"/>
    <w:basedOn w:val="Avsender2"/>
    <w:rsid w:val="004347A5"/>
    <w:rPr>
      <w:b w:val="0"/>
    </w:rPr>
  </w:style>
  <w:style w:type="paragraph" w:customStyle="1" w:styleId="Tekst">
    <w:name w:val="Tekst"/>
    <w:rsid w:val="004347A5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434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Orkidé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Hagerup Jenstad</dc:creator>
  <cp:keywords/>
  <dc:description/>
  <cp:lastModifiedBy>Janne Sunde</cp:lastModifiedBy>
  <cp:revision>2</cp:revision>
  <dcterms:created xsi:type="dcterms:W3CDTF">2017-11-06T06:31:00Z</dcterms:created>
  <dcterms:modified xsi:type="dcterms:W3CDTF">2017-11-06T06:31:00Z</dcterms:modified>
</cp:coreProperties>
</file>